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</w:rPr>
        <w:drawing>
          <wp:inline distB="0" distT="0" distL="0" distR="0">
            <wp:extent cx="6660515" cy="9752421"/>
            <wp:effectExtent b="0" l="0" r="0" t="0"/>
            <wp:docPr descr="C:\Users\user\Downloads\положение фольклор.jpg" id="1" name="image2.jpg"/>
            <a:graphic>
              <a:graphicData uri="http://schemas.openxmlformats.org/drawingml/2006/picture">
                <pic:pic>
                  <pic:nvPicPr>
                    <pic:cNvPr descr="C:\Users\user\Downloads\положение фольклор.jpg" id="0" name="image2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975242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280" w:line="240" w:lineRule="auto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4. Условия и порядок проведения фестиваля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80" w:before="280" w:line="24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 участию в фестивале допускаются фольклорные коллективы и индивидуальные участники (</w:t>
      </w: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возраст участников – от 4 лет и старше)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независимо от организационно-правового статуса (коллективы учреждений культуры города и районов, коллективы и исполнители национальных общественных организаций, общественных объединений, студий, ДМШ и ДШИ, средних образовательных школ, средних профессиональных учебных заведений, вузов, вокалисты-непрофессионалы, исполнители лирических и лиро-эпических жанров (озын көй, бәет, мөнәҗәт, былины, баллады, сказы, думы и др.) </w:t>
      </w:r>
    </w:p>
    <w:p w:rsidR="00000000" w:rsidDel="00000000" w:rsidP="00000000" w:rsidRDefault="00000000" w:rsidRPr="00000000">
      <w:pPr>
        <w:tabs>
          <w:tab w:val="left" w:pos="426"/>
        </w:tabs>
        <w:spacing w:after="280" w:before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Фестиваль проводится по следующим номинациям: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Фольклорные ансамбли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(традиционная культура, показ фрагментов обрядовых действ, народных праздников и национальных игр);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1.1.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Продолжительность конкурсной программы для ансамблей не более 10 мин.;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2.В репертуаре ансамбля должны быть народные песни, игры, фрагменты праздников и обрядов с элементами народной хореографии и театрализации.</w:t>
      </w:r>
    </w:p>
    <w:p w:rsidR="00000000" w:rsidDel="00000000" w:rsidP="00000000" w:rsidRDefault="00000000" w:rsidRPr="00000000">
      <w:pPr>
        <w:spacing w:after="0" w:line="240" w:lineRule="auto"/>
        <w:ind w:left="708" w:firstLine="708"/>
        <w:contextualSpacing w:val="0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Критерии оценки: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9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- исполнительское мастерство;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9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       - самобытность исполняемой программы;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9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       - сценическая культура;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9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       - костюм.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9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Ансамбли и отдельные исполнители  народной песни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(национальное вокальное искусство в аутентичной и сценической формах)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contextualSpacing w:val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7"/>
          <w:szCs w:val="27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7"/>
          <w:szCs w:val="27"/>
          <w:u w:val="single"/>
          <w:shd w:fill="auto" w:val="clear"/>
          <w:vertAlign w:val="baseline"/>
          <w:rtl w:val="0"/>
        </w:rPr>
        <w:t xml:space="preserve">Требования: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7"/>
          <w:szCs w:val="27"/>
          <w:u w:val="none"/>
          <w:shd w:fill="auto" w:val="clear"/>
          <w:vertAlign w:val="baseline"/>
          <w:rtl w:val="0"/>
        </w:rPr>
        <w:t xml:space="preserve">исполнение произведения «a’capella» (без музыкального сопровождения)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7"/>
          <w:szCs w:val="27"/>
          <w:u w:val="none"/>
          <w:shd w:fill="auto" w:val="clear"/>
          <w:vertAlign w:val="baseline"/>
          <w:rtl w:val="0"/>
        </w:rPr>
        <w:t xml:space="preserve"> или под живой звук - должно быть оригинального и самобытного характера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7"/>
          <w:szCs w:val="27"/>
          <w:u w:val="none"/>
          <w:shd w:fill="auto" w:val="clear"/>
          <w:vertAlign w:val="baseline"/>
          <w:rtl w:val="0"/>
        </w:rPr>
        <w:t xml:space="preserve">(не использовать «широко популярную» народную песню).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7"/>
          <w:szCs w:val="27"/>
          <w:u w:val="none"/>
          <w:shd w:fill="auto" w:val="clear"/>
          <w:vertAlign w:val="baseline"/>
          <w:rtl w:val="0"/>
        </w:rPr>
        <w:t xml:space="preserve">Рекомендуется использовать элементы сценической театрализации песни,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7"/>
          <w:szCs w:val="27"/>
          <w:u w:val="none"/>
          <w:shd w:fill="auto" w:val="clear"/>
          <w:vertAlign w:val="baseline"/>
          <w:rtl w:val="0"/>
        </w:rPr>
        <w:t xml:space="preserve"> приветствуется живое музыкальное сопровождение на народных инструментах.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7"/>
          <w:szCs w:val="27"/>
          <w:u w:val="none"/>
          <w:shd w:fill="auto" w:val="clear"/>
          <w:vertAlign w:val="baseline"/>
          <w:rtl w:val="0"/>
        </w:rPr>
        <w:t xml:space="preserve">В случае использования фонограммы, допускается запись только живых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7"/>
          <w:szCs w:val="27"/>
          <w:u w:val="none"/>
          <w:shd w:fill="auto" w:val="clear"/>
          <w:vertAlign w:val="baseline"/>
          <w:rtl w:val="0"/>
        </w:rPr>
        <w:t xml:space="preserve"> инструментов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7"/>
          <w:szCs w:val="27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Критерии оценки:</w:t>
      </w:r>
    </w:p>
    <w:p w:rsidR="00000000" w:rsidDel="00000000" w:rsidP="00000000" w:rsidRDefault="00000000" w:rsidRPr="00000000">
      <w:pPr>
        <w:spacing w:after="0" w:line="240" w:lineRule="auto"/>
        <w:ind w:left="1429" w:firstLine="0"/>
        <w:contextualSpacing w:val="0"/>
        <w:jc w:val="both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      - вокально-исполнительский уровень (чистота интонации,</w:t>
      </w:r>
    </w:p>
    <w:p w:rsidR="00000000" w:rsidDel="00000000" w:rsidP="00000000" w:rsidRDefault="00000000" w:rsidRPr="00000000">
      <w:pPr>
        <w:spacing w:after="0" w:line="240" w:lineRule="auto"/>
        <w:ind w:left="1429" w:firstLine="0"/>
        <w:contextualSpacing w:val="0"/>
        <w:jc w:val="both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        исполнительская манера); </w:t>
      </w:r>
    </w:p>
    <w:p w:rsidR="00000000" w:rsidDel="00000000" w:rsidP="00000000" w:rsidRDefault="00000000" w:rsidRPr="00000000">
      <w:pPr>
        <w:spacing w:after="0" w:line="240" w:lineRule="auto"/>
        <w:ind w:left="1429" w:firstLine="0"/>
        <w:contextualSpacing w:val="0"/>
        <w:jc w:val="both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     -  сценическая культура (костюм, артистизм); </w:t>
      </w:r>
    </w:p>
    <w:p w:rsidR="00000000" w:rsidDel="00000000" w:rsidP="00000000" w:rsidRDefault="00000000" w:rsidRPr="00000000">
      <w:pPr>
        <w:spacing w:after="0" w:line="240" w:lineRule="auto"/>
        <w:ind w:left="1429" w:firstLine="0"/>
        <w:contextualSpacing w:val="0"/>
        <w:jc w:val="both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     -  соответствие репертуара возрасту исполнителя (-ей).  </w:t>
      </w:r>
    </w:p>
    <w:p w:rsidR="00000000" w:rsidDel="00000000" w:rsidP="00000000" w:rsidRDefault="00000000" w:rsidRPr="00000000">
      <w:pPr>
        <w:spacing w:after="0" w:line="240" w:lineRule="auto"/>
        <w:ind w:left="1429" w:firstLine="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Ансамбли народной музыки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(национальная музыка в  аутентичной форме и  сценической обработке);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9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3.1. Инструментальное соло (балалайка, домра, курай, кубыз, баян, гармонь и др.)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9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3.2. Ансамбли (не более 12 чел., дуэты, трио, квартеты) - оркестры разных народных инструментов.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9" w:right="0" w:hanging="1003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9" w:right="0" w:hanging="1003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4.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Ансамбли народного танца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(традиционная национальная хореография в сценических формах)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Критерии оценки:</w:t>
      </w:r>
    </w:p>
    <w:p w:rsidR="00000000" w:rsidDel="00000000" w:rsidP="00000000" w:rsidRDefault="00000000" w:rsidRPr="00000000">
      <w:pPr>
        <w:tabs>
          <w:tab w:val="left" w:pos="0"/>
        </w:tabs>
        <w:spacing w:after="0" w:lineRule="auto"/>
        <w:ind w:left="1429" w:firstLine="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- использование местного фольклора и фольклора этнических</w:t>
      </w:r>
    </w:p>
    <w:p w:rsidR="00000000" w:rsidDel="00000000" w:rsidP="00000000" w:rsidRDefault="00000000" w:rsidRPr="00000000">
      <w:pPr>
        <w:tabs>
          <w:tab w:val="left" w:pos="0"/>
        </w:tabs>
        <w:spacing w:after="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культур;</w:t>
      </w:r>
    </w:p>
    <w:p w:rsidR="00000000" w:rsidDel="00000000" w:rsidP="00000000" w:rsidRDefault="00000000" w:rsidRPr="00000000">
      <w:pPr>
        <w:tabs>
          <w:tab w:val="left" w:pos="0"/>
        </w:tabs>
        <w:spacing w:after="0" w:lineRule="auto"/>
        <w:ind w:left="1429" w:firstLine="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- подлинность хореографических образцов;</w:t>
      </w:r>
    </w:p>
    <w:p w:rsidR="00000000" w:rsidDel="00000000" w:rsidP="00000000" w:rsidRDefault="00000000" w:rsidRPr="00000000">
      <w:pPr>
        <w:tabs>
          <w:tab w:val="left" w:pos="0"/>
        </w:tabs>
        <w:spacing w:after="0" w:lineRule="auto"/>
        <w:ind w:left="1429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- своеобразие, оригинальность репертуара хореографического</w:t>
      </w:r>
    </w:p>
    <w:p w:rsidR="00000000" w:rsidDel="00000000" w:rsidP="00000000" w:rsidRDefault="00000000" w:rsidRPr="00000000">
      <w:pPr>
        <w:tabs>
          <w:tab w:val="left" w:pos="0"/>
        </w:tabs>
        <w:spacing w:after="0" w:lineRule="auto"/>
        <w:ind w:left="1429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коллектива или отдельного исполнителя;</w:t>
      </w:r>
    </w:p>
    <w:p w:rsidR="00000000" w:rsidDel="00000000" w:rsidP="00000000" w:rsidRDefault="00000000" w:rsidRPr="00000000">
      <w:pPr>
        <w:tabs>
          <w:tab w:val="left" w:pos="0"/>
        </w:tabs>
        <w:spacing w:after="0" w:lineRule="auto"/>
        <w:ind w:left="1429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- уровень исполнительского мастерства (техника, выразительность,      </w:t>
      </w:r>
    </w:p>
    <w:p w:rsidR="00000000" w:rsidDel="00000000" w:rsidP="00000000" w:rsidRDefault="00000000" w:rsidRPr="00000000">
      <w:pPr>
        <w:tabs>
          <w:tab w:val="left" w:pos="0"/>
        </w:tabs>
        <w:spacing w:after="0" w:lineRule="auto"/>
        <w:ind w:left="1429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эмоциональность);</w:t>
      </w:r>
    </w:p>
    <w:p w:rsidR="00000000" w:rsidDel="00000000" w:rsidP="00000000" w:rsidRDefault="00000000" w:rsidRPr="00000000">
      <w:pPr>
        <w:tabs>
          <w:tab w:val="left" w:pos="0"/>
        </w:tabs>
        <w:spacing w:after="0" w:lineRule="auto"/>
        <w:ind w:left="1429" w:firstLine="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- сценический костюм;</w:t>
      </w:r>
    </w:p>
    <w:p w:rsidR="00000000" w:rsidDel="00000000" w:rsidP="00000000" w:rsidRDefault="00000000" w:rsidRPr="00000000">
      <w:pPr>
        <w:tabs>
          <w:tab w:val="left" w:pos="0"/>
        </w:tabs>
        <w:spacing w:after="0" w:lineRule="auto"/>
        <w:ind w:left="1429" w:firstLine="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- сценическая культура;</w:t>
      </w:r>
    </w:p>
    <w:p w:rsidR="00000000" w:rsidDel="00000000" w:rsidP="00000000" w:rsidRDefault="00000000" w:rsidRPr="00000000">
      <w:pPr>
        <w:tabs>
          <w:tab w:val="left" w:pos="0"/>
        </w:tabs>
        <w:spacing w:after="0" w:lineRule="auto"/>
        <w:ind w:left="1429" w:firstLine="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- музыкальное соответствие.</w:t>
      </w:r>
    </w:p>
    <w:p w:rsidR="00000000" w:rsidDel="00000000" w:rsidP="00000000" w:rsidRDefault="00000000" w:rsidRPr="00000000">
      <w:pPr>
        <w:tabs>
          <w:tab w:val="left" w:pos="0"/>
        </w:tabs>
        <w:spacing w:after="0" w:lineRule="auto"/>
        <w:ind w:left="1429" w:firstLine="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- композиция танца (драматургия, хореографический рисунок, лексика);</w:t>
      </w:r>
    </w:p>
    <w:p w:rsidR="00000000" w:rsidDel="00000000" w:rsidP="00000000" w:rsidRDefault="00000000" w:rsidRPr="00000000">
      <w:pPr>
        <w:tabs>
          <w:tab w:val="left" w:pos="0"/>
        </w:tabs>
        <w:spacing w:after="0" w:lineRule="auto"/>
        <w:ind w:left="1429" w:firstLine="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425"/>
        <w:contextualSpacing w:val="1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Детский фольклор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(аутентичные песни и танцы, обряды)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возраст участников-детей: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 4 до7 лет;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от 8 до 16 лет.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contextualSpacing w:val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highlight w:val="yellow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contextualSpacing w:val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sz w:val="27"/>
          <w:szCs w:val="27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7"/>
          <w:szCs w:val="27"/>
          <w:u w:val="single"/>
          <w:shd w:fill="auto" w:val="clear"/>
          <w:vertAlign w:val="baseline"/>
          <w:rtl w:val="0"/>
        </w:rPr>
        <w:t xml:space="preserve">Требования ансамблям и отдельным исполнителям народной песни: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7"/>
          <w:szCs w:val="27"/>
          <w:u w:val="none"/>
          <w:shd w:fill="auto" w:val="clear"/>
          <w:vertAlign w:val="baseline"/>
          <w:rtl w:val="0"/>
        </w:rPr>
        <w:t xml:space="preserve">исполнение произведения «a’capella» (без музыкального сопровождения)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7"/>
          <w:szCs w:val="27"/>
          <w:u w:val="none"/>
          <w:shd w:fill="auto" w:val="clear"/>
          <w:vertAlign w:val="baseline"/>
          <w:rtl w:val="0"/>
        </w:rPr>
        <w:t xml:space="preserve"> или под живой звук - должно быть оригинального и самобытного характера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7"/>
          <w:szCs w:val="27"/>
          <w:u w:val="none"/>
          <w:shd w:fill="auto" w:val="clear"/>
          <w:vertAlign w:val="baseline"/>
          <w:rtl w:val="0"/>
        </w:rPr>
        <w:t xml:space="preserve">(не использовать «широко популярную» народную песню).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7"/>
          <w:szCs w:val="27"/>
          <w:u w:val="none"/>
          <w:shd w:fill="auto" w:val="clear"/>
          <w:vertAlign w:val="baseline"/>
          <w:rtl w:val="0"/>
        </w:rPr>
        <w:t xml:space="preserve">Рекомендуется использовать элементы сценической театрализации песни,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7"/>
          <w:szCs w:val="27"/>
          <w:u w:val="none"/>
          <w:shd w:fill="auto" w:val="clear"/>
          <w:vertAlign w:val="baseline"/>
          <w:rtl w:val="0"/>
        </w:rPr>
        <w:t xml:space="preserve"> приветствуется живое музыкальное сопровождение на народных инструментах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7"/>
          <w:szCs w:val="27"/>
          <w:u w:val="none"/>
          <w:shd w:fill="auto" w:val="clear"/>
          <w:vertAlign w:val="baseline"/>
          <w:rtl w:val="0"/>
        </w:rPr>
        <w:t xml:space="preserve">В случае использования фонограммы, допускается запись только живых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7"/>
          <w:szCs w:val="27"/>
          <w:u w:val="none"/>
          <w:shd w:fill="auto" w:val="clear"/>
          <w:vertAlign w:val="baseline"/>
          <w:rtl w:val="0"/>
        </w:rPr>
        <w:t xml:space="preserve"> инструментов.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425"/>
        <w:contextualSpacing w:val="1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Устное народное творчество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(скороговорки, потешки, небылицы, прибаутки, присказки, шутки др.)</w:t>
      </w:r>
    </w:p>
    <w:p w:rsidR="00000000" w:rsidDel="00000000" w:rsidP="00000000" w:rsidRDefault="00000000" w:rsidRPr="00000000">
      <w:pPr>
        <w:spacing w:after="0" w:lineRule="auto"/>
        <w:ind w:left="708" w:firstLine="708"/>
        <w:contextualSpacing w:val="0"/>
        <w:jc w:val="both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Критерии оценки:</w:t>
      </w:r>
    </w:p>
    <w:p w:rsidR="00000000" w:rsidDel="00000000" w:rsidP="00000000" w:rsidRDefault="00000000" w:rsidRPr="00000000">
      <w:pPr>
        <w:spacing w:after="0" w:lineRule="auto"/>
        <w:ind w:left="1429" w:firstLine="0"/>
        <w:contextualSpacing w:val="0"/>
        <w:jc w:val="both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- полнота и выразительность раскрытия темы произведения;</w:t>
      </w:r>
    </w:p>
    <w:p w:rsidR="00000000" w:rsidDel="00000000" w:rsidP="00000000" w:rsidRDefault="00000000" w:rsidRPr="00000000">
      <w:pPr>
        <w:widowControl w:val="0"/>
        <w:spacing w:after="0" w:line="240" w:lineRule="auto"/>
        <w:ind w:left="1429" w:firstLine="0"/>
        <w:contextualSpacing w:val="0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- артистизм, раскрытие и яркость художественных образов,</w:t>
      </w:r>
    </w:p>
    <w:p w:rsidR="00000000" w:rsidDel="00000000" w:rsidP="00000000" w:rsidRDefault="00000000" w:rsidRPr="00000000">
      <w:pPr>
        <w:widowControl w:val="0"/>
        <w:spacing w:after="0" w:line="240" w:lineRule="auto"/>
        <w:ind w:left="1429" w:firstLine="0"/>
        <w:contextualSpacing w:val="0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   исполнительский уровень;</w:t>
      </w:r>
    </w:p>
    <w:p w:rsidR="00000000" w:rsidDel="00000000" w:rsidP="00000000" w:rsidRDefault="00000000" w:rsidRPr="00000000">
      <w:pPr>
        <w:widowControl w:val="0"/>
        <w:spacing w:after="0" w:line="240" w:lineRule="auto"/>
        <w:ind w:left="1429" w:firstLine="0"/>
        <w:contextualSpacing w:val="0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- дикция;</w:t>
      </w:r>
    </w:p>
    <w:p w:rsidR="00000000" w:rsidDel="00000000" w:rsidP="00000000" w:rsidRDefault="00000000" w:rsidRPr="00000000">
      <w:pPr>
        <w:widowControl w:val="0"/>
        <w:spacing w:after="0" w:line="240" w:lineRule="auto"/>
        <w:ind w:left="1429" w:firstLine="0"/>
        <w:contextualSpacing w:val="0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- сложность исполняемого произведения;</w:t>
      </w:r>
    </w:p>
    <w:p w:rsidR="00000000" w:rsidDel="00000000" w:rsidP="00000000" w:rsidRDefault="00000000" w:rsidRPr="00000000">
      <w:pPr>
        <w:widowControl w:val="0"/>
        <w:spacing w:after="0" w:line="240" w:lineRule="auto"/>
        <w:ind w:left="1429" w:firstLine="0"/>
        <w:contextualSpacing w:val="0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- соответствие репертуара возрастным особенностям исполнения.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49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425"/>
        <w:contextualSpacing w:val="1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Декоративно-прикладное творчество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(резьба и роспись по дереву, кожаная мозаика, керамика, художественная вышивка, шамаиль, лозоплетение, береста, ткачество, роспись по ткани, войлок, народная игрушка и т.д.)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по следующим направлениям: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29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- сувенир родного края (отражение местных традиций ремесла);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29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- новая жизнь традиционных ремесел.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29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7.1.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 Работа предоставляется автором (группой) в выставочном оформлении(чистая, в рамке или на подставке).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29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7.2.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 Работа должна быть маркирована и содержать следующие сведения: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29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-название экспоната или композиции;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29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-фамилия и имя автора работы;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29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-возраст автора;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29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-материал;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29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-техника изготовления.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29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7.3.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 Все данные необходимо разместить на белом листе бумаги размером 4 х10 см и прикрепить к работе с двух сторон (с лицевой, не нарушая внешнего облика и восприятия работы, с обратной или изнаночной стороны, закрепив и приклеив более тщательно).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9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7.4.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Участники декоративно-прикладного творчества представляют не более 2 работ в заявленном жанре. Участие происходит в формате выставки.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9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Обязательным требованием выступления является его аутентичность и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сохранение локальных особенностей диалектного языка, говора.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Фонограммы плюсовки не допускаются,  а  минусовки ( запись только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живых музыкальных инструментов) для сопровождения выступления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принимаются. </w:t>
      </w:r>
    </w:p>
    <w:p w:rsidR="00000000" w:rsidDel="00000000" w:rsidP="00000000" w:rsidRDefault="00000000" w:rsidRPr="00000000">
      <w:pPr>
        <w:spacing w:after="0" w:line="24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1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Порядок подачи заявки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08" w:right="0" w:hanging="1188"/>
        <w:contextualSpacing w:val="1"/>
        <w:jc w:val="both"/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Сроки подачи заявок на участие в (отборочном)  фестивале – до 7 ноября 2017 года.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08" w:right="0" w:hanging="1188"/>
        <w:contextualSpacing w:val="1"/>
        <w:jc w:val="left"/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Отборочный тур Фестиваля проводится 09.11.2017г., в Районном Доме культуры, по адресу пос. Красный Ключ, улица Центральная 5. 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08" w:right="0" w:firstLine="0"/>
        <w:contextualSpacing w:val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- в 11.00ч, для участников дошкольного возраста;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08" w:right="0" w:firstLine="0"/>
        <w:contextualSpacing w:val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- в 15.00 ч. для остальных участников. 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b w:val="1"/>
          <w:i w:val="1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highlight w:val="white"/>
          <w:rtl w:val="0"/>
        </w:rPr>
        <w:t xml:space="preserve">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7"/>
          <w:szCs w:val="27"/>
          <w:highlight w:val="white"/>
          <w:rtl w:val="0"/>
        </w:rPr>
        <w:t xml:space="preserve">По окончанию конкурсных прослушиваний проводится церемония награждения.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5.3. Заявка оформляется по утвержденной форме (см. приложение) и подается в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рабочую группу Организационного комитета Фестиваля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 адресу: г. Нижнекамск, ул. Юности, д.13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или на электронную почту: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8"/>
            <w:szCs w:val="28"/>
            <w:u w:val="single"/>
            <w:rtl w:val="0"/>
          </w:rPr>
          <w:t xml:space="preserve">dk-nka@mail.ru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 в установленные сроки. </w:t>
      </w:r>
    </w:p>
    <w:p w:rsidR="00000000" w:rsidDel="00000000" w:rsidP="00000000" w:rsidRDefault="00000000" w:rsidRPr="00000000">
      <w:pPr>
        <w:spacing w:after="0" w:line="24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5.3. Коллективные участники к заявке прилагают поименный список членов коллектива с указанием паспортных данных или данных свидетельств о рождении.</w:t>
      </w:r>
    </w:p>
    <w:p w:rsidR="00000000" w:rsidDel="00000000" w:rsidP="00000000" w:rsidRDefault="00000000" w:rsidRPr="00000000">
      <w:pPr>
        <w:spacing w:after="0" w:line="240" w:lineRule="auto"/>
        <w:ind w:firstLine="709"/>
        <w:contextualSpacing w:val="0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5.4. При необходимости использования фонограмм (минусов) в ходе концертной программы руководителю либо участникам творческого коллектива следует заблаговременно отправить оргкомитету фестиваля-конкурса звукозаписи по электронной почте 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8"/>
            <w:szCs w:val="28"/>
            <w:u w:val="single"/>
            <w:rtl w:val="0"/>
          </w:rPr>
          <w:t xml:space="preserve">dk-nka@mail.ru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 (не позднее чем за 7 дней до начала фестиваля-конкурса), а также привезти их с собой на USB носителе.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5.5. Всю ответственность за исполнение произведений (разрешение авторов) несет исполнитель. При проведении фестиваля-конкурса допускается присутствие зрителей.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5.6. Фото- и видеосъемка выступлений конкурсантами и сопровождающими их лицами для личного пользования разрешена. Профессиональная фото- и видеосъемка возможна только с разрешения Оргкомитета. </w:t>
      </w:r>
    </w:p>
    <w:p w:rsidR="00000000" w:rsidDel="00000000" w:rsidP="00000000" w:rsidRDefault="00000000" w:rsidRPr="00000000">
      <w:pPr>
        <w:spacing w:after="0" w:line="240" w:lineRule="auto"/>
        <w:ind w:firstLine="709"/>
        <w:contextualSpacing w:val="0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br w:type="textWrapping"/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Тел.: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 (8555) 41-97-35, 8-917-868-21- 65 –</w:t>
      </w: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 Координатор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 фестиваля – Закирова Гульнара Фазитовна, художественный руководитель Дома Культуры города Нижнекамска.</w:t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ПРИЛОЖЕНИЕ</w:t>
      </w:r>
    </w:p>
    <w:p w:rsidR="00000000" w:rsidDel="00000000" w:rsidP="00000000" w:rsidRDefault="00000000" w:rsidRPr="00000000">
      <w:pPr>
        <w:pStyle w:val="Heading1"/>
        <w:spacing w:before="0" w:line="240" w:lineRule="auto"/>
        <w:ind w:left="-567" w:firstLine="0"/>
        <w:contextualSpacing w:val="0"/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spacing w:before="0" w:line="240" w:lineRule="auto"/>
        <w:ind w:left="-567" w:firstLine="0"/>
        <w:contextualSpacing w:val="0"/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Анкета-заявка на участие в (отборочном) этапе</w:t>
      </w:r>
    </w:p>
    <w:p w:rsidR="00000000" w:rsidDel="00000000" w:rsidP="00000000" w:rsidRDefault="00000000" w:rsidRPr="00000000">
      <w:pPr>
        <w:spacing w:after="0" w:line="240" w:lineRule="auto"/>
        <w:ind w:firstLine="709"/>
        <w:contextualSpacing w:val="0"/>
        <w:jc w:val="center"/>
        <w:rPr>
          <w:rFonts w:ascii="Times New Roman" w:cs="Times New Roman" w:eastAsia="Times New Roman" w:hAnsi="Times New Roman"/>
          <w:b w:val="1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7"/>
          <w:szCs w:val="27"/>
          <w:rtl w:val="0"/>
        </w:rPr>
        <w:t xml:space="preserve">в Муниципальном фестивале-конкурсе </w:t>
      </w:r>
    </w:p>
    <w:p w:rsidR="00000000" w:rsidDel="00000000" w:rsidP="00000000" w:rsidRDefault="00000000" w:rsidRPr="00000000">
      <w:pPr>
        <w:spacing w:after="0" w:before="0" w:line="240" w:lineRule="auto"/>
        <w:ind w:firstLine="709"/>
        <w:contextualSpacing w:val="0"/>
        <w:jc w:val="center"/>
        <w:rPr>
          <w:rFonts w:ascii="Times New Roman" w:cs="Times New Roman" w:eastAsia="Times New Roman" w:hAnsi="Times New Roman"/>
          <w:b w:val="1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7"/>
          <w:szCs w:val="27"/>
          <w:rtl w:val="0"/>
        </w:rPr>
        <w:t xml:space="preserve">фольклорного творчества</w:t>
      </w:r>
    </w:p>
    <w:p w:rsidR="00000000" w:rsidDel="00000000" w:rsidP="00000000" w:rsidRDefault="00000000" w:rsidRPr="00000000">
      <w:pPr>
        <w:spacing w:after="0" w:before="0" w:line="240" w:lineRule="auto"/>
        <w:ind w:firstLine="709"/>
        <w:contextualSpacing w:val="0"/>
        <w:jc w:val="center"/>
        <w:rPr>
          <w:rFonts w:ascii="Times New Roman" w:cs="Times New Roman" w:eastAsia="Times New Roman" w:hAnsi="Times New Roman"/>
          <w:b w:val="1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7"/>
          <w:szCs w:val="27"/>
          <w:rtl w:val="0"/>
        </w:rPr>
        <w:t xml:space="preserve">«Камские мотивы»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-567" w:firstLine="567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Город, район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</w:t>
      </w:r>
    </w:p>
    <w:p w:rsidR="00000000" w:rsidDel="00000000" w:rsidP="00000000" w:rsidRDefault="00000000" w:rsidRPr="00000000">
      <w:pPr>
        <w:pStyle w:val="Heading1"/>
        <w:spacing w:before="0" w:line="240" w:lineRule="auto"/>
        <w:contextualSpacing w:val="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Направляющая организация (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rtl w:val="0"/>
        </w:rPr>
        <w:t xml:space="preserve">с указанием почтового адреса)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>
      <w:pPr>
        <w:pStyle w:val="Heading1"/>
        <w:spacing w:before="0" w:line="240" w:lineRule="auto"/>
        <w:ind w:left="-567" w:firstLine="567"/>
        <w:contextualSpacing w:val="0"/>
        <w:rPr>
          <w:rFonts w:ascii="Times New Roman" w:cs="Times New Roman" w:eastAsia="Times New Roman" w:hAnsi="Times New Roman"/>
          <w:b w:val="0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Участник: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i w:val="1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7"/>
          <w:szCs w:val="27"/>
          <w:rtl w:val="0"/>
        </w:rPr>
        <w:t xml:space="preserve">для группы – название коллектива, кол-во участников, организация, _______________________________________________________________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rPr>
          <w:rFonts w:ascii="Times New Roman" w:cs="Times New Roman" w:eastAsia="Times New Roman" w:hAnsi="Times New Roman"/>
          <w:i w:val="1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7"/>
          <w:szCs w:val="27"/>
          <w:rtl w:val="0"/>
        </w:rPr>
        <w:t xml:space="preserve">для индивидуальных  участников - ФИО, год рождения, организация</w:t>
      </w:r>
    </w:p>
    <w:p w:rsidR="00000000" w:rsidDel="00000000" w:rsidP="00000000" w:rsidRDefault="00000000" w:rsidRPr="00000000">
      <w:pPr>
        <w:spacing w:after="0" w:line="240" w:lineRule="auto"/>
        <w:ind w:left="-567" w:firstLine="567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-567" w:firstLine="567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Ф.И.О. руководителя___________________________________________________</w:t>
      </w:r>
    </w:p>
    <w:p w:rsidR="00000000" w:rsidDel="00000000" w:rsidP="00000000" w:rsidRDefault="00000000" w:rsidRPr="00000000">
      <w:pPr>
        <w:spacing w:after="0" w:line="240" w:lineRule="auto"/>
        <w:ind w:left="-567" w:firstLine="567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Контактный телефон, факс, e-mail_________________________________________ </w:t>
      </w:r>
    </w:p>
    <w:p w:rsidR="00000000" w:rsidDel="00000000" w:rsidP="00000000" w:rsidRDefault="00000000" w:rsidRPr="00000000">
      <w:pPr>
        <w:spacing w:after="0" w:line="240" w:lineRule="auto"/>
        <w:ind w:left="-567" w:firstLine="567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-567" w:firstLine="567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Номинация:___________________________________________________________ </w:t>
      </w:r>
    </w:p>
    <w:p w:rsidR="00000000" w:rsidDel="00000000" w:rsidP="00000000" w:rsidRDefault="00000000" w:rsidRPr="00000000">
      <w:pPr>
        <w:spacing w:after="0" w:line="240" w:lineRule="auto"/>
        <w:ind w:left="-567" w:firstLine="567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Состав участников: общее количество  ______________________________</w:t>
      </w:r>
    </w:p>
    <w:p w:rsidR="00000000" w:rsidDel="00000000" w:rsidP="00000000" w:rsidRDefault="00000000" w:rsidRPr="00000000">
      <w:pPr>
        <w:spacing w:after="0" w:line="240" w:lineRule="auto"/>
        <w:ind w:left="-567" w:firstLine="567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Наличие используемых инструментов (перечислить): ________________________</w:t>
      </w:r>
    </w:p>
    <w:p w:rsidR="00000000" w:rsidDel="00000000" w:rsidP="00000000" w:rsidRDefault="00000000" w:rsidRPr="00000000">
      <w:pPr>
        <w:spacing w:after="0" w:line="240" w:lineRule="auto"/>
        <w:ind w:left="-567" w:firstLine="567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Наличие костюмов (подлинные, сценические)_______________________________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5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5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Программа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(с указанием названий произведений, авторов обработок и аранжировок, хореографов – постановщиков; для фольклорных произведений – места записи, ФИО собирателя, жанра, хронометража)_____________________________________________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5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5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Краткая творческая характеристика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5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5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5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5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Необходимое техническое обеспечение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(указать количество микрофонов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(радио-Р, шнуровые-Ш, стойки-Ст.)__________________________________________________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5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5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Условия по сцене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(свет, реквизит (если есть необходимость)____________________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5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5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5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5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Положением о фестиваль- конкурса ознакомлен (а) и согласен (а) 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5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5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5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5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Подпись:                                                                                           Дата: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5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5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5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3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3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3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3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3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3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907"/>
        </w:tabs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7"/>
          <w:szCs w:val="27"/>
          <w:rtl w:val="0"/>
        </w:rPr>
        <w:t xml:space="preserve">Список участников ансамбля</w:t>
      </w:r>
    </w:p>
    <w:p w:rsidR="00000000" w:rsidDel="00000000" w:rsidP="00000000" w:rsidRDefault="00000000" w:rsidRPr="00000000">
      <w:pPr>
        <w:tabs>
          <w:tab w:val="left" w:pos="3907"/>
        </w:tabs>
        <w:spacing w:after="0" w:before="0" w:line="240" w:lineRule="auto"/>
        <w:ind w:firstLine="709"/>
        <w:contextualSpacing w:val="0"/>
        <w:jc w:val="center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(оформляется на отдельном листе)</w:t>
      </w:r>
    </w:p>
    <w:p w:rsidR="00000000" w:rsidDel="00000000" w:rsidP="00000000" w:rsidRDefault="00000000" w:rsidRPr="00000000">
      <w:pPr>
        <w:tabs>
          <w:tab w:val="left" w:pos="3907"/>
        </w:tabs>
        <w:spacing w:before="0" w:line="240" w:lineRule="auto"/>
        <w:ind w:firstLine="709"/>
        <w:contextualSpacing w:val="0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332.0" w:type="dxa"/>
        <w:jc w:val="left"/>
        <w:tblInd w:w="95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55"/>
        <w:gridCol w:w="2697"/>
        <w:gridCol w:w="1938"/>
        <w:gridCol w:w="1142"/>
        <w:tblGridChange w:id="0">
          <w:tblGrid>
            <w:gridCol w:w="1555"/>
            <w:gridCol w:w="2697"/>
            <w:gridCol w:w="1938"/>
            <w:gridCol w:w="1142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line="240" w:lineRule="auto"/>
              <w:ind w:firstLine="709"/>
              <w:contextualSpacing w:val="0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№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ind w:firstLine="709"/>
              <w:contextualSpacing w:val="0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ФИО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Дата рождения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Полных лет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ind w:firstLine="709"/>
              <w:contextualSpacing w:val="0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ind w:firstLine="709"/>
              <w:contextualSpacing w:val="0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ind w:firstLine="709"/>
              <w:contextualSpacing w:val="0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ind w:firstLine="709"/>
              <w:contextualSpacing w:val="0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tabs>
          <w:tab w:val="left" w:pos="3907"/>
        </w:tabs>
        <w:spacing w:after="0" w:line="240" w:lineRule="auto"/>
        <w:ind w:firstLine="709"/>
        <w:contextualSpacing w:val="0"/>
        <w:rPr>
          <w:rFonts w:ascii="Times New Roman" w:cs="Times New Roman" w:eastAsia="Times New Roman" w:hAnsi="Times New Roman"/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907"/>
        </w:tabs>
        <w:spacing w:after="0" w:before="0" w:line="240" w:lineRule="auto"/>
        <w:ind w:firstLine="709"/>
        <w:contextualSpacing w:val="0"/>
        <w:rPr>
          <w:rFonts w:ascii="Times New Roman" w:cs="Times New Roman" w:eastAsia="Times New Roman" w:hAnsi="Times New Roman"/>
          <w:b w:val="1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7"/>
          <w:szCs w:val="27"/>
          <w:rtl w:val="0"/>
        </w:rPr>
        <w:t xml:space="preserve">Руководитель коллектива:       _________                        /____________________/</w:t>
      </w:r>
    </w:p>
    <w:p w:rsidR="00000000" w:rsidDel="00000000" w:rsidP="00000000" w:rsidRDefault="00000000" w:rsidRPr="00000000">
      <w:pPr>
        <w:tabs>
          <w:tab w:val="left" w:pos="3907"/>
        </w:tabs>
        <w:spacing w:after="0" w:before="0" w:line="240" w:lineRule="auto"/>
        <w:ind w:firstLine="709"/>
        <w:contextualSpacing w:val="0"/>
        <w:rPr>
          <w:rFonts w:ascii="Times New Roman" w:cs="Times New Roman" w:eastAsia="Times New Roman" w:hAnsi="Times New Roman"/>
          <w:b w:val="1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7"/>
          <w:szCs w:val="27"/>
          <w:rtl w:val="0"/>
        </w:rPr>
        <w:t xml:space="preserve">Руководитель организации:     _________                         /____________________/          </w:t>
      </w:r>
    </w:p>
    <w:p w:rsidR="00000000" w:rsidDel="00000000" w:rsidP="00000000" w:rsidRDefault="00000000" w:rsidRPr="00000000">
      <w:pPr>
        <w:tabs>
          <w:tab w:val="left" w:pos="3907"/>
        </w:tabs>
        <w:spacing w:before="0" w:line="240" w:lineRule="auto"/>
        <w:ind w:firstLine="709"/>
        <w:contextualSpacing w:val="0"/>
        <w:jc w:val="center"/>
        <w:rPr>
          <w:rFonts w:ascii="Times New Roman" w:cs="Times New Roman" w:eastAsia="Times New Roman" w:hAnsi="Times New Roman"/>
          <w:b w:val="1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7"/>
          <w:szCs w:val="27"/>
          <w:rtl w:val="0"/>
        </w:rPr>
        <w:t xml:space="preserve">М.П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4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67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4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67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footerReference r:id="rId8" w:type="default"/>
      <w:pgSz w:h="16838" w:w="11906"/>
      <w:pgMar w:bottom="426" w:top="284" w:left="851" w:right="566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Cambria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contextualSpacing w:val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708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5"/>
      <w:numFmt w:val="decimal"/>
      <w:lvlText w:val="%1."/>
      <w:lvlJc w:val="left"/>
      <w:pPr>
        <w:ind w:left="108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3">
    <w:lvl w:ilvl="0">
      <w:start w:val="5"/>
      <w:numFmt w:val="decimal"/>
      <w:lvlText w:val="%1."/>
      <w:lvlJc w:val="left"/>
      <w:pPr>
        <w:ind w:left="1080" w:hanging="360"/>
      </w:pPr>
      <w:rPr/>
    </w:lvl>
    <w:lvl w:ilvl="1">
      <w:start w:val="1"/>
      <w:numFmt w:val="decimal"/>
      <w:lvlText w:val="%1.%2."/>
      <w:lvlJc w:val="left"/>
      <w:pPr>
        <w:ind w:left="1908" w:hanging="1188"/>
      </w:pPr>
      <w:rPr>
        <w:b w:val="0"/>
      </w:rPr>
    </w:lvl>
    <w:lvl w:ilvl="2">
      <w:start w:val="1"/>
      <w:numFmt w:val="decimal"/>
      <w:lvlText w:val="%1.%2.%3."/>
      <w:lvlJc w:val="left"/>
      <w:pPr>
        <w:ind w:left="1908" w:hanging="1188"/>
      </w:pPr>
      <w:rPr>
        <w:b w:val="0"/>
      </w:rPr>
    </w:lvl>
    <w:lvl w:ilvl="3">
      <w:start w:val="1"/>
      <w:numFmt w:val="decimal"/>
      <w:lvlText w:val="%1.%2.%3.%4."/>
      <w:lvlJc w:val="left"/>
      <w:pPr>
        <w:ind w:left="1908" w:hanging="118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908" w:hanging="1188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16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252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880" w:hanging="2160"/>
      </w:pPr>
      <w:rPr>
        <w:b w:val="0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-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jpg"/><Relationship Id="rId6" Type="http://schemas.openxmlformats.org/officeDocument/2006/relationships/hyperlink" Target="mailto:dk-nka@mail.ru" TargetMode="External"/><Relationship Id="rId7" Type="http://schemas.openxmlformats.org/officeDocument/2006/relationships/hyperlink" Target="mailto:dk-nka@mail.ru" TargetMode="External"/><Relationship Id="rId8" Type="http://schemas.openxmlformats.org/officeDocument/2006/relationships/footer" Target="footer1.xml"/></Relationships>
</file>