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inline distB="0" distT="0" distL="0" distR="0">
            <wp:extent cx="6660515" cy="9752421"/>
            <wp:effectExtent b="0" l="0" r="0" t="0"/>
            <wp:docPr descr="C:\Users\user\Downloads\положение фольклор.jpg" id="1" name="image2.jpg"/>
            <a:graphic>
              <a:graphicData uri="http://schemas.openxmlformats.org/drawingml/2006/picture">
                <pic:pic>
                  <pic:nvPicPr>
                    <pic:cNvPr descr="C:\Users\user\Downloads\положение фольклор.jpg" id="0" name="image2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97524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280" w:line="240" w:lineRule="auto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Условия и порядок проведения фестиваля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80" w:before="28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участию в фестивале допускаются фольклорные коллективы и индивидуальные участники (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возраст участников – от 4 лет и старше)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независимо от организационно-правового статуса (коллективы учреждений культуры города и районов, коллективы и исполнители национальных общественных организаций, общественных объединений, студий, ДМШ и ДШИ, средних образовательных школ, средних профессиональных учебных заведений, вузов, вокалисты-непрофессионалы, исполнители лирических и лиро-эпических жанров (озын көй, бәет, мөнәҗәт, былины, баллады, сказы, думы и др.) </w:t>
      </w:r>
    </w:p>
    <w:p w:rsidR="00000000" w:rsidDel="00000000" w:rsidP="00000000" w:rsidRDefault="00000000" w:rsidRPr="00000000">
      <w:pPr>
        <w:tabs>
          <w:tab w:val="left" w:pos="426"/>
        </w:tabs>
        <w:spacing w:after="280" w:before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Фестиваль проводится по следующим номинациям: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Фольклорные ансамбли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(традиционная культура, показ фрагментов обрядовых действ, народных праздников и национальных игр);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Продолжительность конкурсной программы для ансамблей не более 10 мин.;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2.В репертуаре ансамбля должны быть народные песни, игры, фрагменты праздников и обрядов с элементами народной хореографии и театрализации.</w:t>
      </w:r>
    </w:p>
    <w:p w:rsidR="00000000" w:rsidDel="00000000" w:rsidP="00000000" w:rsidRDefault="00000000" w:rsidRPr="00000000">
      <w:pPr>
        <w:spacing w:after="0" w:line="240" w:lineRule="auto"/>
        <w:ind w:left="708" w:firstLine="708"/>
        <w:contextualSpacing w:val="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Критерии оценки: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- исполнительское мастерство;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      - самобытность исполняемой программы;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      - сценическая культура;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      - костюм.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Ансамбли и отдельные исполнители  народной песни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(национальное вокальное искусство в аутентичной и сценической формах)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7"/>
          <w:szCs w:val="27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7"/>
          <w:szCs w:val="27"/>
          <w:u w:val="single"/>
          <w:shd w:fill="auto" w:val="clear"/>
          <w:vertAlign w:val="baseline"/>
          <w:rtl w:val="0"/>
        </w:rPr>
        <w:t xml:space="preserve">Требования: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исполнение произведения «a’capella» (без музыкального сопровождения)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 или под живой звук - должно быть оригинального и самобытного характера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(не использовать «широко популярную» народную песню).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Рекомендуется использовать элементы сценической театрализации песни,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 приветствуется живое музыкальное сопровождение на народных инструментах.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В случае использования фонограммы, допускается запись только живых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 инструментов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Критерии оценки:</w:t>
      </w:r>
    </w:p>
    <w:p w:rsidR="00000000" w:rsidDel="00000000" w:rsidP="00000000" w:rsidRDefault="00000000" w:rsidRPr="00000000">
      <w:pPr>
        <w:spacing w:after="0" w:line="240" w:lineRule="auto"/>
        <w:ind w:left="1429" w:firstLine="0"/>
        <w:contextualSpacing w:val="0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     - вокально-исполнительский уровень (чистота интонации,</w:t>
      </w:r>
    </w:p>
    <w:p w:rsidR="00000000" w:rsidDel="00000000" w:rsidP="00000000" w:rsidRDefault="00000000" w:rsidRPr="00000000">
      <w:pPr>
        <w:spacing w:after="0" w:line="240" w:lineRule="auto"/>
        <w:ind w:left="1429" w:firstLine="0"/>
        <w:contextualSpacing w:val="0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       исполнительская манера); </w:t>
      </w:r>
    </w:p>
    <w:p w:rsidR="00000000" w:rsidDel="00000000" w:rsidP="00000000" w:rsidRDefault="00000000" w:rsidRPr="00000000">
      <w:pPr>
        <w:spacing w:after="0" w:line="240" w:lineRule="auto"/>
        <w:ind w:left="1429" w:firstLine="0"/>
        <w:contextualSpacing w:val="0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    -  сценическая культура (костюм, артистизм); </w:t>
      </w:r>
    </w:p>
    <w:p w:rsidR="00000000" w:rsidDel="00000000" w:rsidP="00000000" w:rsidRDefault="00000000" w:rsidRPr="00000000">
      <w:pPr>
        <w:spacing w:after="0" w:line="240" w:lineRule="auto"/>
        <w:ind w:left="1429" w:firstLine="0"/>
        <w:contextualSpacing w:val="0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    -  соответствие репертуара возрасту исполнителя (-ей).  </w:t>
      </w:r>
    </w:p>
    <w:p w:rsidR="00000000" w:rsidDel="00000000" w:rsidP="00000000" w:rsidRDefault="00000000" w:rsidRPr="00000000">
      <w:pPr>
        <w:spacing w:after="0" w:line="240" w:lineRule="auto"/>
        <w:ind w:left="1429" w:firstLine="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Ансамбли народной музыки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(национальная музыка в  аутентичной форме и  сценической обработке);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3.1. Инструментальное соло (балалайка, домра, курай, кубыз, баян, гармонь и др.)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3.2. Ансамбли (не более 12 чел., дуэты, трио, квартеты) - оркестры разных народных инструментов.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100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100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Ансамбли народного танца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(традиционная национальная хореография в сценических формах)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Критерии оценки:</w:t>
      </w:r>
    </w:p>
    <w:p w:rsidR="00000000" w:rsidDel="00000000" w:rsidP="00000000" w:rsidRDefault="00000000" w:rsidRPr="00000000">
      <w:pPr>
        <w:tabs>
          <w:tab w:val="left" w:pos="0"/>
        </w:tabs>
        <w:spacing w:after="0" w:lineRule="auto"/>
        <w:ind w:left="1429" w:firstLine="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- использование местного фольклора и фольклора этнических</w:t>
      </w:r>
    </w:p>
    <w:p w:rsidR="00000000" w:rsidDel="00000000" w:rsidP="00000000" w:rsidRDefault="00000000" w:rsidRPr="00000000">
      <w:pPr>
        <w:tabs>
          <w:tab w:val="left" w:pos="0"/>
        </w:tabs>
        <w:spacing w:after="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культур;</w:t>
      </w:r>
    </w:p>
    <w:p w:rsidR="00000000" w:rsidDel="00000000" w:rsidP="00000000" w:rsidRDefault="00000000" w:rsidRPr="00000000">
      <w:pPr>
        <w:tabs>
          <w:tab w:val="left" w:pos="0"/>
        </w:tabs>
        <w:spacing w:after="0" w:lineRule="auto"/>
        <w:ind w:left="1429" w:firstLine="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- подлинность хореографических образцов;</w:t>
      </w:r>
    </w:p>
    <w:p w:rsidR="00000000" w:rsidDel="00000000" w:rsidP="00000000" w:rsidRDefault="00000000" w:rsidRPr="00000000">
      <w:pPr>
        <w:tabs>
          <w:tab w:val="left" w:pos="0"/>
        </w:tabs>
        <w:spacing w:after="0" w:lineRule="auto"/>
        <w:ind w:left="1429" w:firstLine="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- своеобразие, оригинальность репертуара хореографического</w:t>
      </w:r>
    </w:p>
    <w:p w:rsidR="00000000" w:rsidDel="00000000" w:rsidP="00000000" w:rsidRDefault="00000000" w:rsidRPr="00000000">
      <w:pPr>
        <w:tabs>
          <w:tab w:val="left" w:pos="0"/>
        </w:tabs>
        <w:spacing w:after="0" w:lineRule="auto"/>
        <w:ind w:left="1429" w:firstLine="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коллектива или отдельного исполнителя;</w:t>
      </w:r>
    </w:p>
    <w:p w:rsidR="00000000" w:rsidDel="00000000" w:rsidP="00000000" w:rsidRDefault="00000000" w:rsidRPr="00000000">
      <w:pPr>
        <w:tabs>
          <w:tab w:val="left" w:pos="0"/>
        </w:tabs>
        <w:spacing w:after="0" w:lineRule="auto"/>
        <w:ind w:left="1429" w:firstLine="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- уровень исполнительского мастерства (техника, выразительность,      </w:t>
      </w:r>
    </w:p>
    <w:p w:rsidR="00000000" w:rsidDel="00000000" w:rsidP="00000000" w:rsidRDefault="00000000" w:rsidRPr="00000000">
      <w:pPr>
        <w:tabs>
          <w:tab w:val="left" w:pos="0"/>
        </w:tabs>
        <w:spacing w:after="0" w:lineRule="auto"/>
        <w:ind w:left="1429" w:firstLine="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эмоциональность);</w:t>
      </w:r>
    </w:p>
    <w:p w:rsidR="00000000" w:rsidDel="00000000" w:rsidP="00000000" w:rsidRDefault="00000000" w:rsidRPr="00000000">
      <w:pPr>
        <w:tabs>
          <w:tab w:val="left" w:pos="0"/>
        </w:tabs>
        <w:spacing w:after="0" w:lineRule="auto"/>
        <w:ind w:left="1429" w:firstLine="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- сценический костюм;</w:t>
      </w:r>
    </w:p>
    <w:p w:rsidR="00000000" w:rsidDel="00000000" w:rsidP="00000000" w:rsidRDefault="00000000" w:rsidRPr="00000000">
      <w:pPr>
        <w:tabs>
          <w:tab w:val="left" w:pos="0"/>
        </w:tabs>
        <w:spacing w:after="0" w:lineRule="auto"/>
        <w:ind w:left="1429" w:firstLine="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- сценическая культура;</w:t>
      </w:r>
    </w:p>
    <w:p w:rsidR="00000000" w:rsidDel="00000000" w:rsidP="00000000" w:rsidRDefault="00000000" w:rsidRPr="00000000">
      <w:pPr>
        <w:tabs>
          <w:tab w:val="left" w:pos="0"/>
        </w:tabs>
        <w:spacing w:after="0" w:lineRule="auto"/>
        <w:ind w:left="1429" w:firstLine="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- музыкальное соответствие.</w:t>
      </w:r>
    </w:p>
    <w:p w:rsidR="00000000" w:rsidDel="00000000" w:rsidP="00000000" w:rsidRDefault="00000000" w:rsidRPr="00000000">
      <w:pPr>
        <w:tabs>
          <w:tab w:val="left" w:pos="0"/>
        </w:tabs>
        <w:spacing w:after="0" w:lineRule="auto"/>
        <w:ind w:left="1429" w:firstLine="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- композиция танца (драматургия, хореографический рисунок, лексика);</w:t>
      </w:r>
    </w:p>
    <w:p w:rsidR="00000000" w:rsidDel="00000000" w:rsidP="00000000" w:rsidRDefault="00000000" w:rsidRPr="00000000">
      <w:pPr>
        <w:tabs>
          <w:tab w:val="left" w:pos="0"/>
        </w:tabs>
        <w:spacing w:after="0" w:lineRule="auto"/>
        <w:ind w:left="1429" w:firstLine="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contextualSpacing w:val="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Детский фольклор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(аутентичные песни и танцы, обряды)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возраст участников-детей: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 4 до7 лет;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от 8 до 16 лет.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highlight w:val="yellow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contextualSpacing w:val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7"/>
          <w:szCs w:val="27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7"/>
          <w:szCs w:val="27"/>
          <w:u w:val="single"/>
          <w:shd w:fill="auto" w:val="clear"/>
          <w:vertAlign w:val="baseline"/>
          <w:rtl w:val="0"/>
        </w:rPr>
        <w:t xml:space="preserve">Требования ансамблям и отдельным исполнителям народной песни: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исполнение произведения «a’capella» (без музыкального сопровождения)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 или под живой звук - должно быть оригинального и самобытного характера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(не использовать «широко популярную» народную песню).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Рекомендуется использовать элементы сценической театрализации песни,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 приветствуется живое музыкальное сопровождение на народных инструментах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В случае использования фонограммы, допускается запись только живых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 инструментов.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contextualSpacing w:val="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Устное народное творчество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(скороговорки, потешки, небылицы, прибаутки, присказки, шутки др.)</w:t>
      </w:r>
    </w:p>
    <w:p w:rsidR="00000000" w:rsidDel="00000000" w:rsidP="00000000" w:rsidRDefault="00000000" w:rsidRPr="00000000">
      <w:pPr>
        <w:spacing w:after="0" w:lineRule="auto"/>
        <w:ind w:left="708" w:firstLine="708"/>
        <w:contextualSpacing w:val="0"/>
        <w:jc w:val="both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Критерии оценки:</w:t>
      </w:r>
    </w:p>
    <w:p w:rsidR="00000000" w:rsidDel="00000000" w:rsidP="00000000" w:rsidRDefault="00000000" w:rsidRPr="00000000">
      <w:pPr>
        <w:spacing w:after="0" w:lineRule="auto"/>
        <w:ind w:left="1429" w:firstLine="0"/>
        <w:contextualSpacing w:val="0"/>
        <w:jc w:val="both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- полнота и выразительность раскрытия темы произведения;</w:t>
      </w:r>
    </w:p>
    <w:p w:rsidR="00000000" w:rsidDel="00000000" w:rsidP="00000000" w:rsidRDefault="00000000" w:rsidRPr="00000000">
      <w:pPr>
        <w:widowControl w:val="0"/>
        <w:spacing w:after="0" w:line="240" w:lineRule="auto"/>
        <w:ind w:left="1429" w:firstLine="0"/>
        <w:contextualSpacing w:val="0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- артистизм, раскрытие и яркость художественных образов,</w:t>
      </w:r>
    </w:p>
    <w:p w:rsidR="00000000" w:rsidDel="00000000" w:rsidP="00000000" w:rsidRDefault="00000000" w:rsidRPr="00000000">
      <w:pPr>
        <w:widowControl w:val="0"/>
        <w:spacing w:after="0" w:line="240" w:lineRule="auto"/>
        <w:ind w:left="1429" w:firstLine="0"/>
        <w:contextualSpacing w:val="0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   исполнительский уровень;</w:t>
      </w:r>
    </w:p>
    <w:p w:rsidR="00000000" w:rsidDel="00000000" w:rsidP="00000000" w:rsidRDefault="00000000" w:rsidRPr="00000000">
      <w:pPr>
        <w:widowControl w:val="0"/>
        <w:spacing w:after="0" w:line="240" w:lineRule="auto"/>
        <w:ind w:left="1429" w:firstLine="0"/>
        <w:contextualSpacing w:val="0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- дикция;</w:t>
      </w:r>
    </w:p>
    <w:p w:rsidR="00000000" w:rsidDel="00000000" w:rsidP="00000000" w:rsidRDefault="00000000" w:rsidRPr="00000000">
      <w:pPr>
        <w:widowControl w:val="0"/>
        <w:spacing w:after="0" w:line="240" w:lineRule="auto"/>
        <w:ind w:left="1429" w:firstLine="0"/>
        <w:contextualSpacing w:val="0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- сложность исполняемого произведения;</w:t>
      </w:r>
    </w:p>
    <w:p w:rsidR="00000000" w:rsidDel="00000000" w:rsidP="00000000" w:rsidRDefault="00000000" w:rsidRPr="00000000">
      <w:pPr>
        <w:widowControl w:val="0"/>
        <w:spacing w:after="0" w:line="240" w:lineRule="auto"/>
        <w:ind w:left="1429" w:firstLine="0"/>
        <w:contextualSpacing w:val="0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- соответствие репертуара возрастным особенностям исполнения.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49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contextualSpacing w:val="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Декоративно-прикладное творчество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(резьба и роспись по дереву, кожаная мозаика, керамика, художественная вышивка, шамаиль, лозоплетение, береста, ткачество, роспись по ткани, войлок, народная игрушка и т.д.)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по следующим направлениям: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9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- сувенир родного края (отражение местных традиций ремесла);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9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- новая жизнь традиционных ремесел.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9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7.1.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Работа предоставляется автором (группой) в выставочном оформлении(чистая, в рамке или на подставке).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9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7.2.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Работа должна быть маркирована и содержать следующие сведения: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9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-название экспоната или композиции;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9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-фамилия и имя автора работы;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9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-возраст автора;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9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-материал;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9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-техника изготовления.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9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7.3.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Все данные необходимо разместить на белом листе бумаги размером 4 х10 см и прикрепить к работе с двух сторон (с лицевой, не нарушая внешнего облика и восприятия работы, с обратной или изнаночной стороны, закрепив и приклеив более тщательно).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Участники декоративно-прикладного творчества представляют не более 2 работ в заявленном жанре. Участие происходит в формате выставки.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Обязательным требованием выступления является его аутентичность и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сохранение локальных особенностей диалектного языка, говора.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Фонограммы плюсовки не допускаются,  а  минусовки ( запись только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живых музыкальных инструментов) для сопровождения выступления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принимаются. </w:t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Порядок подачи заявки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08" w:right="0" w:hanging="1188"/>
        <w:contextualSpacing w:val="1"/>
        <w:jc w:val="both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Сроки подачи заявок на участие в (отборочном)  фестивале – до 7 ноября 2017 года.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08" w:right="0" w:hanging="1188"/>
        <w:contextualSpacing w:val="1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Отборочный тур Фестиваля проводится 09.11.2017г., в Районном Доме культуры, по адресу пос. Красный Ключ, улица Центральная 5. 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08" w:right="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- в 11.00ч, для участников дошкольного возраста;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08" w:right="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- в 15.00 ч. для остальных участников. 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7"/>
          <w:szCs w:val="27"/>
          <w:highlight w:val="white"/>
          <w:rtl w:val="0"/>
        </w:rPr>
        <w:t xml:space="preserve">По окончанию конкурсных прослушиваний проводится церемония награждения.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5.3. Заявка оформляется по утвержденной форме (см. приложение) и подается 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рабочую группу Организационного комитета Фестиваля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 адресу: г. Нижнекамск, ул. Юности, д.13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или на электронную почту: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dk-nka@mail.ru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в установленные сроки. </w:t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5.3. Коллективные участники к заявке прилагают поименный список членов коллектива с указанием паспортных данных или данных свидетельств о рождении.</w:t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5.4. При необходимости использования фонограмм (минусов) в ходе концертной программы руководителю либо участникам творческого коллектива следует заблаговременно отправить оргкомитету фестиваля-конкурса звукозаписи по электронной почте 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dk-nka@mail.ru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 (не позднее чем за 7 дней до начала фестиваля-конкурса), а также привезти их с собой на USB носителе.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5.5. Всю ответственность за исполнение произведений (разрешение авторов) несет исполнитель. При проведении фестиваля-конкурса допускается присутствие зрителей.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5.6. Фото- и видеосъемка выступлений конкурсантами и сопровождающими их лицами для личного пользования разрешена. Профессиональная фото- и видеосъемка возможна только с разрешения Оргкомитета. </w:t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br w:type="textWrapping"/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Тел.: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 (8555) 41-97-35, 8-917-868-21- 65 –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Координатор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 фестиваля – Закирова Гульнара Фазитовна, художественный руководитель Дома Культуры города Нижнекамска.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</w:t>
      </w:r>
    </w:p>
    <w:p w:rsidR="00000000" w:rsidDel="00000000" w:rsidP="00000000" w:rsidRDefault="00000000" w:rsidRPr="00000000">
      <w:pPr>
        <w:pStyle w:val="Heading1"/>
        <w:spacing w:before="0" w:line="240" w:lineRule="auto"/>
        <w:ind w:left="-567" w:firstLine="0"/>
        <w:contextualSpacing w:val="0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spacing w:before="0" w:line="240" w:lineRule="auto"/>
        <w:ind w:left="-567" w:firstLine="0"/>
        <w:contextualSpacing w:val="0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Анкета-заявка на участие в (отборочном) этапе</w:t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в Муниципальном фестивале-конкурсе </w:t>
      </w:r>
    </w:p>
    <w:p w:rsidR="00000000" w:rsidDel="00000000" w:rsidP="00000000" w:rsidRDefault="00000000" w:rsidRPr="00000000">
      <w:pPr>
        <w:spacing w:after="0" w:before="0" w:line="240" w:lineRule="auto"/>
        <w:ind w:firstLine="709"/>
        <w:contextualSpacing w:val="0"/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фольклорного творчества</w:t>
      </w:r>
    </w:p>
    <w:p w:rsidR="00000000" w:rsidDel="00000000" w:rsidP="00000000" w:rsidRDefault="00000000" w:rsidRPr="00000000">
      <w:pPr>
        <w:spacing w:after="0" w:before="0" w:line="240" w:lineRule="auto"/>
        <w:ind w:firstLine="709"/>
        <w:contextualSpacing w:val="0"/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«Камские мотивы»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-567" w:firstLine="567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Город, район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</w:t>
      </w:r>
    </w:p>
    <w:p w:rsidR="00000000" w:rsidDel="00000000" w:rsidP="00000000" w:rsidRDefault="00000000" w:rsidRPr="00000000">
      <w:pPr>
        <w:pStyle w:val="Heading1"/>
        <w:spacing w:before="0" w:line="240" w:lineRule="auto"/>
        <w:contextualSpacing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Направляющая организация (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rtl w:val="0"/>
        </w:rPr>
        <w:t xml:space="preserve">с указанием почтового адреса)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>
      <w:pPr>
        <w:pStyle w:val="Heading1"/>
        <w:spacing w:before="0" w:line="240" w:lineRule="auto"/>
        <w:ind w:left="-567" w:firstLine="567"/>
        <w:contextualSpacing w:val="0"/>
        <w:rPr>
          <w:rFonts w:ascii="Times New Roman" w:cs="Times New Roman" w:eastAsia="Times New Roman" w:hAnsi="Times New Roman"/>
          <w:b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Участник: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Times New Roman" w:cs="Times New Roman" w:eastAsia="Times New Roman" w:hAnsi="Times New Roman"/>
          <w:i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для группы – название коллектива, кол-во участников, организация, _______________________________________________________________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rPr>
          <w:rFonts w:ascii="Times New Roman" w:cs="Times New Roman" w:eastAsia="Times New Roman" w:hAnsi="Times New Roman"/>
          <w:i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для индивидуальных  участников - ФИО, год рождения, организация</w:t>
      </w:r>
    </w:p>
    <w:p w:rsidR="00000000" w:rsidDel="00000000" w:rsidP="00000000" w:rsidRDefault="00000000" w:rsidRPr="00000000">
      <w:pPr>
        <w:spacing w:after="0" w:line="240" w:lineRule="auto"/>
        <w:ind w:left="-567" w:firstLine="567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-567" w:firstLine="567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Ф.И.О. руководителя___________________________________________________</w:t>
      </w:r>
    </w:p>
    <w:p w:rsidR="00000000" w:rsidDel="00000000" w:rsidP="00000000" w:rsidRDefault="00000000" w:rsidRPr="00000000">
      <w:pPr>
        <w:spacing w:after="0" w:line="240" w:lineRule="auto"/>
        <w:ind w:left="-567" w:firstLine="567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Контактный телефон, факс, e-mail_________________________________________ </w:t>
      </w:r>
    </w:p>
    <w:p w:rsidR="00000000" w:rsidDel="00000000" w:rsidP="00000000" w:rsidRDefault="00000000" w:rsidRPr="00000000">
      <w:pPr>
        <w:spacing w:after="0" w:line="240" w:lineRule="auto"/>
        <w:ind w:left="-567" w:firstLine="567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-567" w:firstLine="567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Номинация:___________________________________________________________ </w:t>
      </w:r>
    </w:p>
    <w:p w:rsidR="00000000" w:rsidDel="00000000" w:rsidP="00000000" w:rsidRDefault="00000000" w:rsidRPr="00000000">
      <w:pPr>
        <w:spacing w:after="0" w:line="240" w:lineRule="auto"/>
        <w:ind w:left="-567" w:firstLine="567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Состав участников: общее количество  ______________________________</w:t>
      </w:r>
    </w:p>
    <w:p w:rsidR="00000000" w:rsidDel="00000000" w:rsidP="00000000" w:rsidRDefault="00000000" w:rsidRPr="00000000">
      <w:pPr>
        <w:spacing w:after="0" w:line="240" w:lineRule="auto"/>
        <w:ind w:left="-567" w:firstLine="567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Наличие используемых инструментов (перечислить): ________________________</w:t>
      </w:r>
    </w:p>
    <w:p w:rsidR="00000000" w:rsidDel="00000000" w:rsidP="00000000" w:rsidRDefault="00000000" w:rsidRPr="00000000">
      <w:pPr>
        <w:spacing w:after="0" w:line="240" w:lineRule="auto"/>
        <w:ind w:left="-567" w:firstLine="567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Наличие костюмов (подлинные, сценические)_______________________________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5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5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(с указанием названий произведений, авторов обработок и аранжировок, хореографов – постановщиков; для фольклорных произведений – места записи, ФИО собирателя, жанра, хронометража)_____________________________________________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5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5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Краткая творческая характеристика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5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5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5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5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Необходимое техническое обеспечение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(указать количество микрофонов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(радио-Р, шнуровые-Ш, стойки-Ст.)__________________________________________________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5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5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Условия по сцене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(свет, реквизит (если есть необходимость)____________________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5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5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5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5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Положением о фестиваль- конкурса ознакомлен (а) и согласен (а) 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5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5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5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5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Подпись:                                                                                           Дата: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5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5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5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3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3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3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3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3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3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3907"/>
        </w:tabs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Список участников ансамбля</w:t>
      </w:r>
    </w:p>
    <w:p w:rsidR="00000000" w:rsidDel="00000000" w:rsidP="00000000" w:rsidRDefault="00000000" w:rsidRPr="00000000">
      <w:pPr>
        <w:tabs>
          <w:tab w:val="left" w:pos="3907"/>
        </w:tabs>
        <w:spacing w:after="0" w:before="0" w:line="240" w:lineRule="auto"/>
        <w:ind w:firstLine="709"/>
        <w:contextualSpacing w:val="0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(оформляется на отдельном листе)</w:t>
      </w:r>
    </w:p>
    <w:p w:rsidR="00000000" w:rsidDel="00000000" w:rsidP="00000000" w:rsidRDefault="00000000" w:rsidRPr="00000000">
      <w:pPr>
        <w:tabs>
          <w:tab w:val="left" w:pos="3907"/>
        </w:tabs>
        <w:spacing w:before="0" w:line="240" w:lineRule="auto"/>
        <w:ind w:firstLine="709"/>
        <w:contextualSpacing w:val="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332.0" w:type="dxa"/>
        <w:jc w:val="left"/>
        <w:tblInd w:w="9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55"/>
        <w:gridCol w:w="2697"/>
        <w:gridCol w:w="1938"/>
        <w:gridCol w:w="1142"/>
        <w:tblGridChange w:id="0">
          <w:tblGrid>
            <w:gridCol w:w="1555"/>
            <w:gridCol w:w="2697"/>
            <w:gridCol w:w="1938"/>
            <w:gridCol w:w="1142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line="240" w:lineRule="auto"/>
              <w:ind w:firstLine="709"/>
              <w:contextualSpacing w:val="0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ind w:firstLine="709"/>
              <w:contextualSpacing w:val="0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ФИО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Дата рождения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Полных лет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240" w:lineRule="auto"/>
              <w:ind w:firstLine="709"/>
              <w:contextualSpacing w:val="0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ind w:firstLine="709"/>
              <w:contextualSpacing w:val="0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ind w:firstLine="709"/>
              <w:contextualSpacing w:val="0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ind w:firstLine="709"/>
              <w:contextualSpacing w:val="0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tabs>
          <w:tab w:val="left" w:pos="3907"/>
        </w:tabs>
        <w:spacing w:after="0" w:line="240" w:lineRule="auto"/>
        <w:ind w:firstLine="709"/>
        <w:contextualSpacing w:val="0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3907"/>
        </w:tabs>
        <w:spacing w:after="0" w:before="0" w:line="240" w:lineRule="auto"/>
        <w:ind w:firstLine="709"/>
        <w:contextualSpacing w:val="0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Руководитель коллектива:       _________                        /____________________/</w:t>
      </w:r>
    </w:p>
    <w:p w:rsidR="00000000" w:rsidDel="00000000" w:rsidP="00000000" w:rsidRDefault="00000000" w:rsidRPr="00000000">
      <w:pPr>
        <w:tabs>
          <w:tab w:val="left" w:pos="3907"/>
        </w:tabs>
        <w:spacing w:after="0" w:before="0" w:line="240" w:lineRule="auto"/>
        <w:ind w:firstLine="709"/>
        <w:contextualSpacing w:val="0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Руководитель организации:     _________                         /____________________/          </w:t>
      </w:r>
    </w:p>
    <w:p w:rsidR="00000000" w:rsidDel="00000000" w:rsidP="00000000" w:rsidRDefault="00000000" w:rsidRPr="00000000">
      <w:pPr>
        <w:tabs>
          <w:tab w:val="left" w:pos="3907"/>
        </w:tabs>
        <w:spacing w:before="0" w:line="240" w:lineRule="auto"/>
        <w:ind w:firstLine="709"/>
        <w:contextualSpacing w:val="0"/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М.П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4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567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4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567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footerReference r:id="rId8" w:type="default"/>
      <w:pgSz w:h="16838" w:w="11906"/>
      <w:pgMar w:bottom="426" w:top="284" w:left="851" w:right="566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contextualSpacing w:val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708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5"/>
      <w:numFmt w:val="decimal"/>
      <w:lvlText w:val="%1."/>
      <w:lvlJc w:val="left"/>
      <w:pPr>
        <w:ind w:left="108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5"/>
      <w:numFmt w:val="decimal"/>
      <w:lvlText w:val="%1."/>
      <w:lvlJc w:val="left"/>
      <w:pPr>
        <w:ind w:left="1080" w:hanging="360"/>
      </w:pPr>
      <w:rPr/>
    </w:lvl>
    <w:lvl w:ilvl="1">
      <w:start w:val="1"/>
      <w:numFmt w:val="decimal"/>
      <w:lvlText w:val="%1.%2."/>
      <w:lvlJc w:val="left"/>
      <w:pPr>
        <w:ind w:left="1908" w:hanging="1188"/>
      </w:pPr>
      <w:rPr>
        <w:b w:val="0"/>
      </w:rPr>
    </w:lvl>
    <w:lvl w:ilvl="2">
      <w:start w:val="1"/>
      <w:numFmt w:val="decimal"/>
      <w:lvlText w:val="%1.%2.%3."/>
      <w:lvlJc w:val="left"/>
      <w:pPr>
        <w:ind w:left="1908" w:hanging="1188"/>
      </w:pPr>
      <w:rPr>
        <w:b w:val="0"/>
      </w:rPr>
    </w:lvl>
    <w:lvl w:ilvl="3">
      <w:start w:val="1"/>
      <w:numFmt w:val="decimal"/>
      <w:lvlText w:val="%1.%2.%3.%4."/>
      <w:lvlJc w:val="left"/>
      <w:pPr>
        <w:ind w:left="1908" w:hanging="118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908" w:hanging="1188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b w:val="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ru-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jpg"/><Relationship Id="rId6" Type="http://schemas.openxmlformats.org/officeDocument/2006/relationships/hyperlink" Target="mailto:dk-nka@mail.ru" TargetMode="External"/><Relationship Id="rId7" Type="http://schemas.openxmlformats.org/officeDocument/2006/relationships/hyperlink" Target="mailto:dk-nka@mail.ru" TargetMode="External"/><Relationship Id="rId8" Type="http://schemas.openxmlformats.org/officeDocument/2006/relationships/footer" Target="footer1.xml"/></Relationships>
</file>